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5B5" w:rsidRPr="00F83087" w:rsidRDefault="000225B5" w:rsidP="000225B5">
      <w:pPr>
        <w:keepNext/>
        <w:spacing w:line="240" w:lineRule="auto"/>
        <w:jc w:val="right"/>
        <w:outlineLvl w:val="0"/>
        <w:rPr>
          <w:rFonts w:cs="Arial"/>
          <w:sz w:val="22"/>
        </w:rPr>
      </w:pPr>
      <w:r w:rsidRPr="00F83087">
        <w:rPr>
          <w:rFonts w:cs="Arial"/>
          <w:sz w:val="22"/>
        </w:rPr>
        <w:t>P255677:wrm2</w:t>
      </w:r>
    </w:p>
    <w:p w:rsidR="000225B5" w:rsidRPr="00F83087" w:rsidRDefault="000225B5" w:rsidP="000225B5">
      <w:pPr>
        <w:spacing w:line="240" w:lineRule="auto"/>
        <w:jc w:val="right"/>
        <w:rPr>
          <w:rFonts w:cs="Arial"/>
          <w:sz w:val="22"/>
          <w:u w:val="single"/>
        </w:rPr>
      </w:pPr>
    </w:p>
    <w:p w:rsidR="000225B5" w:rsidRPr="00F83087" w:rsidRDefault="000225B5" w:rsidP="000225B5">
      <w:pPr>
        <w:spacing w:line="240" w:lineRule="auto"/>
        <w:jc w:val="right"/>
        <w:rPr>
          <w:rFonts w:cs="Arial"/>
          <w:sz w:val="22"/>
        </w:rPr>
      </w:pPr>
      <w:r>
        <w:rPr>
          <w:rFonts w:cs="Arial"/>
          <w:sz w:val="22"/>
        </w:rPr>
        <w:t>14</w:t>
      </w:r>
      <w:r w:rsidRPr="00F83087">
        <w:rPr>
          <w:rFonts w:cs="Arial"/>
          <w:sz w:val="22"/>
        </w:rPr>
        <w:t>/04/</w:t>
      </w:r>
      <w:r>
        <w:rPr>
          <w:rFonts w:cs="Arial"/>
          <w:sz w:val="22"/>
        </w:rPr>
        <w:t>10</w:t>
      </w:r>
    </w:p>
    <w:p w:rsidR="000225B5" w:rsidRPr="00F83087" w:rsidRDefault="000225B5" w:rsidP="000225B5">
      <w:pPr>
        <w:spacing w:line="240" w:lineRule="auto"/>
        <w:rPr>
          <w:rFonts w:cs="Arial"/>
          <w:sz w:val="22"/>
        </w:rPr>
      </w:pPr>
      <w:r w:rsidRPr="00F83087">
        <w:rPr>
          <w:rFonts w:cs="Arial"/>
          <w:sz w:val="22"/>
        </w:rPr>
        <w:t>45a\ref.114</w:t>
      </w:r>
    </w:p>
    <w:p w:rsidR="000225B5" w:rsidRPr="00F83087" w:rsidRDefault="000225B5" w:rsidP="000225B5">
      <w:pPr>
        <w:spacing w:line="240" w:lineRule="auto"/>
        <w:rPr>
          <w:rFonts w:cs="Arial"/>
          <w:sz w:val="22"/>
        </w:rPr>
      </w:pPr>
      <w:r w:rsidRPr="00F83087">
        <w:rPr>
          <w:rFonts w:cs="Arial"/>
          <w:sz w:val="22"/>
        </w:rPr>
        <w:t>CRNB</w:t>
      </w:r>
    </w:p>
    <w:p w:rsidR="000225B5" w:rsidRPr="00F83087" w:rsidRDefault="000225B5" w:rsidP="000225B5">
      <w:pPr>
        <w:keepNext/>
        <w:spacing w:line="240" w:lineRule="auto"/>
        <w:jc w:val="center"/>
        <w:outlineLvl w:val="1"/>
        <w:rPr>
          <w:rFonts w:cs="Arial"/>
          <w:sz w:val="28"/>
        </w:rPr>
      </w:pPr>
      <w:r w:rsidRPr="00F83087">
        <w:rPr>
          <w:rFonts w:cs="Arial"/>
          <w:sz w:val="28"/>
        </w:rPr>
        <w:t xml:space="preserve">ST. </w:t>
      </w:r>
      <w:r>
        <w:rPr>
          <w:rFonts w:cs="Arial"/>
          <w:sz w:val="28"/>
        </w:rPr>
        <w:t>CRETIEN’S</w:t>
      </w:r>
      <w:r w:rsidRPr="00F83087">
        <w:rPr>
          <w:rFonts w:cs="Arial"/>
          <w:sz w:val="28"/>
        </w:rPr>
        <w:t xml:space="preserve"> COLLEGE</w:t>
      </w:r>
    </w:p>
    <w:p w:rsidR="000225B5" w:rsidRPr="00F83087" w:rsidRDefault="000225B5" w:rsidP="000225B5">
      <w:pPr>
        <w:spacing w:line="240" w:lineRule="auto"/>
        <w:jc w:val="center"/>
        <w:rPr>
          <w:rFonts w:cs="Arial"/>
          <w:sz w:val="22"/>
        </w:rPr>
      </w:pPr>
      <w:r w:rsidRPr="00F83087">
        <w:rPr>
          <w:rFonts w:cs="Arial"/>
          <w:b/>
          <w:bCs/>
          <w:sz w:val="28"/>
        </w:rPr>
        <w:t>WORKS AND MAINTENANCE DEPT.</w:t>
      </w:r>
    </w:p>
    <w:p w:rsidR="000225B5" w:rsidRPr="00F83087" w:rsidRDefault="000225B5" w:rsidP="000225B5">
      <w:pPr>
        <w:spacing w:line="240" w:lineRule="auto"/>
        <w:jc w:val="center"/>
        <w:rPr>
          <w:rFonts w:cs="Arial"/>
          <w:sz w:val="22"/>
        </w:rPr>
      </w:pPr>
    </w:p>
    <w:p w:rsidR="000225B5" w:rsidRPr="00F83087" w:rsidRDefault="000225B5" w:rsidP="000225B5">
      <w:pPr>
        <w:keepNext/>
        <w:spacing w:line="240" w:lineRule="auto"/>
        <w:jc w:val="both"/>
        <w:outlineLvl w:val="2"/>
        <w:rPr>
          <w:rFonts w:cs="Arial"/>
          <w:sz w:val="22"/>
          <w:u w:val="single"/>
        </w:rPr>
      </w:pPr>
      <w:r w:rsidRPr="00F83087">
        <w:rPr>
          <w:rFonts w:cs="Arial"/>
          <w:sz w:val="22"/>
          <w:u w:val="single"/>
        </w:rPr>
        <w:t>Re: H&amp;S Directive 42079:12 (b) – Health and Safety Working Committee (HSWC)</w:t>
      </w:r>
    </w:p>
    <w:p w:rsidR="000225B5" w:rsidRPr="00F83087" w:rsidRDefault="000225B5" w:rsidP="000225B5">
      <w:pPr>
        <w:spacing w:line="240" w:lineRule="auto"/>
        <w:jc w:val="both"/>
        <w:rPr>
          <w:rFonts w:cs="Arial"/>
          <w:sz w:val="22"/>
          <w:u w:val="single"/>
        </w:rPr>
      </w:pPr>
    </w:p>
    <w:p w:rsidR="000225B5" w:rsidRPr="00F83087" w:rsidRDefault="000225B5" w:rsidP="000225B5">
      <w:pPr>
        <w:spacing w:line="240" w:lineRule="auto"/>
        <w:jc w:val="both"/>
        <w:rPr>
          <w:rFonts w:cs="Arial"/>
          <w:sz w:val="22"/>
        </w:rPr>
      </w:pPr>
      <w:r w:rsidRPr="00F83087">
        <w:rPr>
          <w:rFonts w:cs="Arial"/>
          <w:sz w:val="22"/>
        </w:rPr>
        <w:t>Advance notice is hereby given regarding the implementation of H&amp;S Directive 42079:12 (b) in accordance with EU Regulations 497 &amp; 498(a) of 1992 Commission Report and File 112, pertaining to external fire-doors in workspaces combining multiple routes or means of traffic, human or otherwise.</w:t>
      </w:r>
    </w:p>
    <w:p w:rsidR="000225B5" w:rsidRPr="00F83087" w:rsidRDefault="000225B5" w:rsidP="000225B5">
      <w:pPr>
        <w:spacing w:line="240" w:lineRule="auto"/>
        <w:jc w:val="both"/>
        <w:rPr>
          <w:rFonts w:cs="Arial"/>
          <w:sz w:val="22"/>
        </w:rPr>
      </w:pPr>
    </w:p>
    <w:p w:rsidR="000225B5" w:rsidRPr="00F83087" w:rsidRDefault="000225B5" w:rsidP="000225B5">
      <w:pPr>
        <w:spacing w:line="240" w:lineRule="auto"/>
        <w:jc w:val="both"/>
        <w:rPr>
          <w:rFonts w:cs="Arial"/>
          <w:sz w:val="22"/>
        </w:rPr>
      </w:pPr>
      <w:r w:rsidRPr="00F83087">
        <w:rPr>
          <w:rFonts w:cs="Arial"/>
          <w:sz w:val="22"/>
        </w:rPr>
        <w:t>It has been brought to the attention of the HSWC by recent investigation undertaken on behalf of the West Sussex County Council Health and Safety Executive (Fire Department) that there is an urgent need of fire-proof doors in both lateral arcades of the Main Quad Cloister. It has therefore been decided that a series of heavy-duty, double-hinged swinging fire-doors will be fitted at regular intervals in both lateral arcades, conforming to European standards, as detailed in the Commission Report mentioned above, as well as facilitating easy access to all areas of the Main Quad. Given the sensitivity of the site, as well as the need for us to consult with members of the teaching staff who use the site on an everyday basis, we hope that this advance notice will allow all users of the Main Quad not to be unduly worried or surprised when the doors are installed over the weekend.</w:t>
      </w:r>
    </w:p>
    <w:p w:rsidR="000225B5" w:rsidRPr="00F83087" w:rsidRDefault="000225B5" w:rsidP="000225B5">
      <w:pPr>
        <w:spacing w:line="240" w:lineRule="auto"/>
        <w:jc w:val="both"/>
        <w:rPr>
          <w:rFonts w:cs="Arial"/>
          <w:sz w:val="22"/>
        </w:rPr>
      </w:pPr>
    </w:p>
    <w:p w:rsidR="000225B5" w:rsidRPr="00F83087" w:rsidRDefault="000225B5" w:rsidP="000225B5">
      <w:pPr>
        <w:spacing w:line="240" w:lineRule="auto"/>
        <w:jc w:val="both"/>
        <w:rPr>
          <w:rFonts w:cs="Arial"/>
          <w:sz w:val="22"/>
        </w:rPr>
      </w:pPr>
      <w:r w:rsidRPr="00F83087">
        <w:rPr>
          <w:rFonts w:cs="Arial"/>
          <w:sz w:val="22"/>
        </w:rPr>
        <w:t xml:space="preserve">With safety uppermost on the Working Committee’s agenda, it has also been decided to take this opportunity to address a number of other issues with regard to the Main Quad. </w:t>
      </w:r>
    </w:p>
    <w:p w:rsidR="000225B5" w:rsidRPr="00F83087" w:rsidRDefault="000225B5" w:rsidP="000225B5">
      <w:pPr>
        <w:spacing w:line="240" w:lineRule="auto"/>
        <w:jc w:val="both"/>
        <w:rPr>
          <w:rFonts w:cs="Arial"/>
          <w:sz w:val="22"/>
        </w:rPr>
      </w:pPr>
    </w:p>
    <w:p w:rsidR="000225B5" w:rsidRPr="00F83087" w:rsidRDefault="000225B5" w:rsidP="000225B5">
      <w:pPr>
        <w:spacing w:line="240" w:lineRule="auto"/>
        <w:ind w:left="1440" w:hanging="720"/>
        <w:jc w:val="both"/>
        <w:rPr>
          <w:rFonts w:cs="Arial"/>
          <w:sz w:val="22"/>
        </w:rPr>
      </w:pPr>
      <w:r w:rsidRPr="00F83087">
        <w:rPr>
          <w:rFonts w:cs="Arial"/>
          <w:sz w:val="22"/>
        </w:rPr>
        <w:t>a).</w:t>
      </w:r>
      <w:r w:rsidRPr="00F83087">
        <w:rPr>
          <w:rFonts w:cs="Arial"/>
          <w:sz w:val="22"/>
        </w:rPr>
        <w:tab/>
        <w:t>With recent slips and falls due to the inclement weather at a record high, it is recommended that the arterial routes around and across the Main Quad should be carpeted with immediate effect from this weekend; in consultation with ground staff, we have opted for a turquoise paisley effect in order to provide an exciting contrast with the predominantly brick milieu. It will of course be fire-proof.</w:t>
      </w:r>
    </w:p>
    <w:p w:rsidR="000225B5" w:rsidRPr="00F83087" w:rsidRDefault="000225B5" w:rsidP="000225B5">
      <w:pPr>
        <w:spacing w:line="240" w:lineRule="auto"/>
        <w:ind w:left="1440" w:hanging="720"/>
        <w:jc w:val="both"/>
        <w:rPr>
          <w:rFonts w:cs="Arial"/>
          <w:sz w:val="22"/>
        </w:rPr>
      </w:pPr>
    </w:p>
    <w:p w:rsidR="000225B5" w:rsidRPr="00F83087" w:rsidRDefault="000225B5" w:rsidP="000225B5">
      <w:pPr>
        <w:spacing w:line="240" w:lineRule="auto"/>
        <w:ind w:left="1440" w:hanging="720"/>
        <w:jc w:val="both"/>
        <w:rPr>
          <w:rFonts w:cs="Arial"/>
          <w:sz w:val="22"/>
        </w:rPr>
      </w:pPr>
      <w:r w:rsidRPr="00F83087">
        <w:rPr>
          <w:rFonts w:cs="Arial"/>
          <w:sz w:val="22"/>
        </w:rPr>
        <w:t>b).</w:t>
      </w:r>
      <w:r w:rsidRPr="00F83087">
        <w:rPr>
          <w:rFonts w:cs="Arial"/>
          <w:sz w:val="22"/>
        </w:rPr>
        <w:tab/>
        <w:t>In order to prevent pupils and staff from endangering their lives by cutting across the lawns, a high-security fence is to be constructed around all the lawn-zones, whose fine mesh should still allow unspoilt views of the major features of the Quad to be enjoyed. It is intended to top this with barbed wire and the type of CCTV cameras which have already proved so useful in monitoring Common Room.</w:t>
      </w:r>
    </w:p>
    <w:p w:rsidR="000225B5" w:rsidRPr="00F83087" w:rsidRDefault="000225B5" w:rsidP="000225B5">
      <w:pPr>
        <w:spacing w:line="240" w:lineRule="auto"/>
        <w:ind w:left="1440" w:hanging="720"/>
        <w:jc w:val="both"/>
        <w:rPr>
          <w:rFonts w:cs="Arial"/>
          <w:sz w:val="22"/>
        </w:rPr>
      </w:pPr>
    </w:p>
    <w:p w:rsidR="000225B5" w:rsidRPr="00F83087" w:rsidRDefault="000225B5" w:rsidP="000225B5">
      <w:pPr>
        <w:spacing w:line="240" w:lineRule="auto"/>
        <w:ind w:left="1440" w:hanging="720"/>
        <w:jc w:val="both"/>
        <w:rPr>
          <w:rFonts w:cs="Arial"/>
          <w:sz w:val="22"/>
        </w:rPr>
      </w:pPr>
      <w:r w:rsidRPr="00F83087">
        <w:rPr>
          <w:rFonts w:cs="Arial"/>
          <w:sz w:val="22"/>
        </w:rPr>
        <w:t xml:space="preserve">c). </w:t>
      </w:r>
      <w:r w:rsidRPr="00F83087">
        <w:rPr>
          <w:rFonts w:cs="Arial"/>
          <w:sz w:val="22"/>
        </w:rPr>
        <w:tab/>
        <w:t>The Fountain, an area where there is an ever-present danger of drowning, is to be replaced with a waterless work by local Sedgwickham artist Trevor Bile, responsible for the successful Shinball Memorial Fountain.</w:t>
      </w:r>
    </w:p>
    <w:p w:rsidR="000225B5" w:rsidRPr="00F83087" w:rsidRDefault="000225B5" w:rsidP="000225B5">
      <w:pPr>
        <w:spacing w:line="240" w:lineRule="auto"/>
        <w:ind w:left="1440" w:hanging="720"/>
        <w:jc w:val="both"/>
        <w:rPr>
          <w:rFonts w:cs="Arial"/>
          <w:sz w:val="22"/>
        </w:rPr>
      </w:pPr>
    </w:p>
    <w:p w:rsidR="000225B5" w:rsidRDefault="000225B5" w:rsidP="000225B5">
      <w:pPr>
        <w:spacing w:line="240" w:lineRule="auto"/>
        <w:ind w:left="1440" w:hanging="720"/>
        <w:jc w:val="both"/>
        <w:rPr>
          <w:rFonts w:cs="Arial"/>
          <w:sz w:val="22"/>
        </w:rPr>
      </w:pPr>
      <w:r w:rsidRPr="00F83087">
        <w:rPr>
          <w:rFonts w:cs="Arial"/>
          <w:sz w:val="22"/>
        </w:rPr>
        <w:t>d).</w:t>
      </w:r>
      <w:r w:rsidRPr="00F83087">
        <w:rPr>
          <w:rFonts w:cs="Arial"/>
          <w:sz w:val="22"/>
        </w:rPr>
        <w:tab/>
        <w:t xml:space="preserve">A pedestrian crossing will be installed under the West Arch. Given the number of reckless drivers exceeding the new Quad Area speed-limit of 0.5mph, this is regarded as </w:t>
      </w:r>
      <w:r w:rsidRPr="00F83087">
        <w:rPr>
          <w:rFonts w:cs="Arial"/>
          <w:sz w:val="22"/>
          <w:u w:val="single"/>
        </w:rPr>
        <w:t>extremely urgent</w:t>
      </w:r>
      <w:r w:rsidRPr="00F83087">
        <w:rPr>
          <w:rFonts w:cs="Arial"/>
          <w:sz w:val="22"/>
        </w:rPr>
        <w:t>. A part-time position of Crossing Warden will be established in order to ensure that this zone work</w:t>
      </w:r>
      <w:r>
        <w:rPr>
          <w:rFonts w:cs="Arial"/>
          <w:sz w:val="22"/>
        </w:rPr>
        <w:t>s effectively during peak hours.</w:t>
      </w:r>
    </w:p>
    <w:p w:rsidR="000225B5" w:rsidRPr="00F83087" w:rsidRDefault="000225B5" w:rsidP="000225B5">
      <w:pPr>
        <w:spacing w:line="240" w:lineRule="auto"/>
        <w:rPr>
          <w:rFonts w:cs="Arial"/>
          <w:sz w:val="22"/>
        </w:rPr>
      </w:pPr>
    </w:p>
    <w:p w:rsidR="00F5413D" w:rsidRPr="000225B5" w:rsidRDefault="000225B5" w:rsidP="000225B5">
      <w:pPr>
        <w:spacing w:line="240" w:lineRule="auto"/>
        <w:jc w:val="right"/>
        <w:rPr>
          <w:rFonts w:cs="Arial"/>
          <w:sz w:val="22"/>
        </w:rPr>
      </w:pPr>
      <w:r w:rsidRPr="00F83087">
        <w:rPr>
          <w:rFonts w:cs="Arial"/>
          <w:sz w:val="22"/>
        </w:rPr>
        <w:t>Brian Blouse, GWTO, c/o HSWC</w:t>
      </w:r>
    </w:p>
    <w:sectPr w:rsidR="00F5413D" w:rsidRPr="000225B5" w:rsidSect="0073286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0225B5"/>
    <w:rsid w:val="000225B5"/>
    <w:rsid w:val="00266938"/>
    <w:rsid w:val="005934E0"/>
    <w:rsid w:val="00732869"/>
    <w:rsid w:val="007A7F64"/>
    <w:rsid w:val="00843E88"/>
    <w:rsid w:val="00941C77"/>
    <w:rsid w:val="00A651AE"/>
    <w:rsid w:val="00AF729B"/>
    <w:rsid w:val="00D07AC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adio"/>
    <w:qFormat/>
    <w:rsid w:val="000225B5"/>
    <w:pPr>
      <w:spacing w:line="360" w:lineRule="auto"/>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adioNameDialogue">
    <w:name w:val="Radio Name &amp; Dialogue"/>
    <w:basedOn w:val="Normal"/>
    <w:next w:val="Normal"/>
    <w:qFormat/>
    <w:rsid w:val="00843E88"/>
    <w:pPr>
      <w:suppressAutoHyphens/>
      <w:overflowPunct w:val="0"/>
      <w:autoSpaceDE w:val="0"/>
      <w:autoSpaceDN w:val="0"/>
      <w:adjustRightInd w:val="0"/>
      <w:spacing w:after="480"/>
      <w:ind w:left="2880" w:right="-331" w:hanging="2880"/>
      <w:textAlignment w:val="baseline"/>
    </w:pPr>
    <w:rPr>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433</Words>
  <Characters>2472</Characters>
  <Application>Microsoft Office Word</Application>
  <DocSecurity>0</DocSecurity>
  <Lines>20</Lines>
  <Paragraphs>5</Paragraphs>
  <ScaleCrop>false</ScaleCrop>
  <Company/>
  <LinksUpToDate>false</LinksUpToDate>
  <CharactersWithSpaces>2900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Holland</dc:creator>
  <cp:keywords/>
  <dc:description/>
  <cp:lastModifiedBy>Paul Holland</cp:lastModifiedBy>
  <cp:revision>2</cp:revision>
  <dcterms:created xsi:type="dcterms:W3CDTF">2011-11-29T14:00:00Z</dcterms:created>
  <dcterms:modified xsi:type="dcterms:W3CDTF">2011-11-29T14:01:00Z</dcterms:modified>
</cp:coreProperties>
</file>